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8DC" w:rsidRDefault="00D678DC" w:rsidP="00D678DC">
      <w:pPr>
        <w:spacing w:after="0"/>
        <w:ind w:firstLine="709"/>
        <w:jc w:val="both"/>
      </w:pPr>
      <w:r>
        <w:t>Памятка для населения о порядке обращения в суд с заявлением о возмещении вреда, причиненного жизни или здоровью в результате несчастного случая на производстве</w:t>
      </w:r>
    </w:p>
    <w:p w:rsidR="00D678DC" w:rsidRDefault="00D678DC" w:rsidP="00D678DC">
      <w:pPr>
        <w:spacing w:after="0"/>
        <w:ind w:firstLine="709"/>
        <w:jc w:val="both"/>
      </w:pPr>
      <w:r>
        <w:t xml:space="preserve"> </w:t>
      </w:r>
    </w:p>
    <w:p w:rsidR="00D678DC" w:rsidRDefault="009C4356" w:rsidP="00D678DC">
      <w:pPr>
        <w:spacing w:after="0"/>
        <w:ind w:firstLine="709"/>
        <w:jc w:val="both"/>
      </w:pPr>
      <w:r>
        <w:t xml:space="preserve">      </w:t>
      </w:r>
      <w:r w:rsidR="00D678DC">
        <w:t xml:space="preserve">                     ОБЩИЕ ПОЛОЖЕНИЯ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Несчастным случаем на производстве признается событие, в результате которого застрахованный получил увечье или иное повреждение здоровья при исполнении обязанностей по трудовому договору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или совершаемых в его интересах как на территории страхователя, так и за ее пределами либо во время следования к месту работы или возвращения с места работы.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К несчастным случаям на производстве могут быть отнесены увечье или иное повреждение здоровья, полученные застрахованным при следовании к месту служебной командировки и обратно, во время служебных поездок на общественном или служебном транспорте, а также при следовании по распоряжению работодателя (его представителя) к месту выполнения работы (поручения) и обратно, в том числе пешком (ч. 1 ст. 227 Трудового кодекса Российской Федерации).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Предъявление искового заявления в суд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Иски о возмещении вреда жизни или здоровью в результате несчастного случая на производстве, в том числе о компенсации морального вреда, могут быть предъявлены как по месту жительства ответчика или по месту нахождения организации, если ответчиком является юридическое лицо, так и по месту жительства истца или по месту причинения вреда (ст. 28, ч. 5 ст. 29 Гражданского процессуального кодекса Российской Федерации).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Требовать компенсации морального вреда можно даже, если несчастный случай произошел с работником по собственной неосторожности.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ТРЕБОВАНИЯ К ИСКОВОМУ ЗАЯВЛЕНИЮ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В исковом заявлении необходимо указать: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- обстоятельства произошедшего на производстве несчастного случая;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- обоснование причинения морального вреда (например: обострение хронических заболеваний, невозможность вести активный образ жизни и т.д.);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- требования к суду по результатам рассмотрения дела.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В каждом конкретном случае размер компенсации определяется судом с учетом требований разумности и справедливости. Степень нравственных или физических страданий оценивается судом с учетом фактических обстоятельств несчастного случая, индивидуальных особенностей потерпевшего и других заслуживающих внимания обстоятельств, свидетельствующих о тяжести перенесенных страданий.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Государственная пошлина по таким искам не уплачивается (</w:t>
      </w:r>
      <w:proofErr w:type="spellStart"/>
      <w:r>
        <w:t>пп</w:t>
      </w:r>
      <w:proofErr w:type="spellEnd"/>
      <w:r>
        <w:t>. 3 п. 1 ст. 333.36 ч. 1 Налогового Кодекса Российской Федерации).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 xml:space="preserve"> </w:t>
      </w:r>
      <w:r w:rsidR="009C4356">
        <w:t xml:space="preserve">         </w:t>
      </w:r>
      <w:bookmarkStart w:id="0" w:name="_GoBack"/>
      <w:bookmarkEnd w:id="0"/>
      <w:r>
        <w:t xml:space="preserve">   Документы, прилагаемые к исковому заявлению: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К заявлению прилагаются следующие копии документов: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- подтверждающих наличие трудовых отношений (трудовой договор; трудовая книжка, иные документы о трудовой деятельности);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- акта о несчастном случае на производстве по форме Н-1 (ст. 230 Трудового кодекса Российской Федерации);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- заключения государственного инспектора труда (при наличии) (ст. ст. 62, 229.3 Трудового кодекса Российской Федерации);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- листка временной нетрудоспособности, медицинских справок, заключений, протоколов медицинских исследований;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Кроме того, к иску следует приложить расчет взыскиваемой суммы.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ОБСТОЯТЕЛЬСТВА, ПОДЛЕЖАЩИЕ ДОКАЗЫВАНИЮ: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- наличие трудовых отношений с работодателем;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- связь несчастного случая с производством;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- размер ущерба и морального вреда;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- в чем выражается моральный вред (физические и нравственные страдания).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 xml:space="preserve">Несчастный случай может квалифицироваться как НЕ связанный с производством, если по заключению медицинской организации единственной причиной смерти или повреждения здоровья явилось алкогольное, наркотическое либо иное токсичное опьянение (отравление) пострадавшего (п. 10 Постановления Пленума Верховного Суда РФ от 10.03.2011 № 2 «О </w:t>
      </w:r>
      <w:r>
        <w:lastRenderedPageBreak/>
        <w:t>применении судами законодательства об обязательном социальном страховании от несчастных случаев на производстве и профессиональных заболеваний»).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ПРАВО ПРОКУРОРА НА ОБРАЩЕНИЕ В СУД С ИСКОМ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При необходимости исковое заявление в интересах пострадавшего может быть предъявлено прокурором, а в случае смерти работника в интересах нетрудоспособных лиц, состоявших на его иждивении или имевших право на получение от него содержания, в т.ч. состоявших на иждивении умершего и ставших нетрудоспособными в течение 5 лет после его смерти.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Нетрудоспособными лицами, имеющими право на возмещение вреда в случае потери кормильца, признаются: несовершеннолетние, женщины старше 55 лет и мужчины старше 60 лет, инвалиды I, II или III групп.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Обращаться с заявлением о помощи в судебной защите прав рекомендуется к прокурору того района, на территории которого находится организация работодателя.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Прокурор вправе заявить в суд следующие требования: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- об установлении факта несчастного случая на производстве;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- о возмещении вреда, причиненного жизни и здоровью (расходов на оказание медицинской помощи и приобретение медикаментов, дополнительных, связанных с лечением расходов);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- о взыскании заработка, утраченного в результате повреждения здоровья;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- о ежемесячной выплате денежных сумм в размере части заработка, соответствующего степени утраты трудоспособности вследствие увечья;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- о взыскании разницы между фактически утраченным заработком и страховым возмещением;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- о компенсации морального вреда.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Решение о возможности обращения в суд в интересах работника принимается по результатам прокурорской проверки, о чем заявитель уведомляется.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t>Действия после вынесения судебного акта</w:t>
      </w:r>
    </w:p>
    <w:p w:rsidR="00D678DC" w:rsidRDefault="00D678DC" w:rsidP="00D678DC">
      <w:pPr>
        <w:spacing w:after="0"/>
        <w:ind w:firstLine="709"/>
        <w:jc w:val="both"/>
      </w:pPr>
    </w:p>
    <w:p w:rsidR="00D678DC" w:rsidRDefault="00D678DC" w:rsidP="00D678DC">
      <w:pPr>
        <w:spacing w:after="0"/>
        <w:ind w:firstLine="709"/>
        <w:jc w:val="both"/>
      </w:pPr>
      <w:r>
        <w:lastRenderedPageBreak/>
        <w:t>По результатам рассмотрения спора суд выносит решение, которое может быть обжаловано в суд апелляционной инстанции в тридцатидневный срок с момента вынесения в окончательной форме и в суд кассационной инстанции в течение 3 месяцев со дня вынесения судебного акта судом апелляционной инстанции.</w:t>
      </w:r>
    </w:p>
    <w:p w:rsidR="00D678DC" w:rsidRDefault="00D678DC" w:rsidP="00D678DC">
      <w:pPr>
        <w:spacing w:after="0"/>
        <w:ind w:firstLine="709"/>
        <w:jc w:val="both"/>
      </w:pPr>
    </w:p>
    <w:p w:rsidR="00F12C76" w:rsidRDefault="00D678DC" w:rsidP="00D678DC">
      <w:pPr>
        <w:spacing w:after="0"/>
        <w:ind w:firstLine="709"/>
        <w:jc w:val="both"/>
      </w:pPr>
      <w:r>
        <w:t>После вступления судебного акта об удовлетворении заявленных требований в законную силу и неисполнении их ответчиком в добровольном порядке, по заявлению взыскателя либо прокурора (при предъявлении иска в интересах граждан), судом выдается исполнительный лист, который направляется в службу судебных приставов.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DC"/>
    <w:rsid w:val="006C0B77"/>
    <w:rsid w:val="008242FF"/>
    <w:rsid w:val="00870751"/>
    <w:rsid w:val="00922C48"/>
    <w:rsid w:val="009C4356"/>
    <w:rsid w:val="00B915B7"/>
    <w:rsid w:val="00D678D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CD32"/>
  <w15:chartTrackingRefBased/>
  <w15:docId w15:val="{CBDFC8E2-8233-4F89-9747-FB8C7904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2023-11-02T09:46:00Z</dcterms:created>
  <dcterms:modified xsi:type="dcterms:W3CDTF">2023-11-02T15:25:00Z</dcterms:modified>
</cp:coreProperties>
</file>